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612A" w14:textId="65243CF4" w:rsidR="00277904" w:rsidRDefault="00277904" w:rsidP="00277904">
      <w:pPr>
        <w:rPr>
          <w:rFonts w:ascii="游ゴシック" w:eastAsia="游ゴシック" w:hAnsi="游ゴシック" w:cs="Arial Unicode MS"/>
          <w:b/>
          <w:bCs/>
          <w:color w:val="000000"/>
          <w:sz w:val="28"/>
          <w:szCs w:val="28"/>
        </w:rPr>
      </w:pPr>
      <w:r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6C9F08AD" wp14:editId="2C1CC564">
            <wp:extent cx="242888" cy="269146"/>
            <wp:effectExtent l="0" t="0" r="0" b="0"/>
            <wp:docPr id="2056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3B7E">
        <w:rPr>
          <w:rFonts w:ascii="游ゴシック" w:eastAsia="游ゴシック" w:hAnsi="游ゴシック" w:cs="Arial Unicode MS" w:hint="eastAsia"/>
          <w:b/>
          <w:bCs/>
          <w:color w:val="000000"/>
          <w:sz w:val="28"/>
          <w:szCs w:val="28"/>
        </w:rPr>
        <w:t xml:space="preserve">　</w:t>
      </w:r>
      <w:r w:rsidR="00F13E63" w:rsidRPr="00F80508">
        <w:rPr>
          <w:rFonts w:ascii="游ゴシック" w:eastAsia="游ゴシック" w:hAnsi="游ゴシック" w:cs="Arial Unicode MS" w:hint="eastAsia"/>
          <w:b/>
          <w:bCs/>
          <w:color w:val="000000"/>
          <w:sz w:val="28"/>
          <w:szCs w:val="28"/>
        </w:rPr>
        <w:t>宿泊療養</w:t>
      </w:r>
      <w:r w:rsidRPr="00F80508">
        <w:rPr>
          <w:rFonts w:ascii="游ゴシック" w:eastAsia="游ゴシック" w:hAnsi="游ゴシック" w:cs="Arial Unicode MS"/>
          <w:b/>
          <w:bCs/>
          <w:color w:val="000000"/>
          <w:sz w:val="28"/>
          <w:szCs w:val="28"/>
        </w:rPr>
        <w:t>施設</w:t>
      </w:r>
      <w:r w:rsidR="00693B7E">
        <w:rPr>
          <w:rFonts w:ascii="游ゴシック" w:eastAsia="游ゴシック" w:hAnsi="游ゴシック" w:cs="Arial Unicode MS" w:hint="eastAsia"/>
          <w:b/>
          <w:bCs/>
          <w:color w:val="000000"/>
          <w:sz w:val="28"/>
          <w:szCs w:val="28"/>
        </w:rPr>
        <w:t xml:space="preserve"> </w:t>
      </w:r>
      <w:r w:rsidRPr="00F80508">
        <w:rPr>
          <w:rFonts w:ascii="游ゴシック" w:eastAsia="游ゴシック" w:hAnsi="游ゴシック" w:cs="Arial Unicode MS"/>
          <w:b/>
          <w:bCs/>
          <w:color w:val="000000"/>
          <w:sz w:val="28"/>
          <w:szCs w:val="28"/>
        </w:rPr>
        <w:t>退</w:t>
      </w:r>
      <w:r w:rsidR="00371A28">
        <w:rPr>
          <w:rFonts w:ascii="游ゴシック" w:eastAsia="游ゴシック" w:hAnsi="游ゴシック" w:cs="Arial Unicode MS" w:hint="eastAsia"/>
          <w:b/>
          <w:bCs/>
          <w:color w:val="000000"/>
          <w:sz w:val="28"/>
          <w:szCs w:val="28"/>
        </w:rPr>
        <w:t>去</w:t>
      </w:r>
      <w:r w:rsidRPr="00F80508">
        <w:rPr>
          <w:rFonts w:ascii="游ゴシック" w:eastAsia="游ゴシック" w:hAnsi="游ゴシック" w:cs="Arial Unicode MS"/>
          <w:b/>
          <w:bCs/>
          <w:color w:val="000000"/>
          <w:sz w:val="28"/>
          <w:szCs w:val="28"/>
        </w:rPr>
        <w:t>基準</w:t>
      </w:r>
    </w:p>
    <w:p w14:paraId="32A7BFE7" w14:textId="27439969" w:rsidR="00371A28" w:rsidRPr="00371A28" w:rsidRDefault="00371A28" w:rsidP="00371A28">
      <w:pPr>
        <w:spacing w:line="360" w:lineRule="exact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6879C1E1" w14:textId="29A80270" w:rsid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保健所により次の状況であると判断されたとき</w:t>
      </w:r>
    </w:p>
    <w:p w14:paraId="2D724B4B" w14:textId="77777777" w:rsidR="00371A28" w:rsidRP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220FC116" w14:textId="3139A7FA" w:rsidR="00371A28" w:rsidRPr="00371A28" w:rsidRDefault="003005AE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(</w:t>
      </w:r>
      <w:r w:rsidR="00371A28"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１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)</w:t>
      </w:r>
      <w:r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  <w:r w:rsidR="00371A28"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軽症者</w:t>
      </w:r>
    </w:p>
    <w:p w14:paraId="5B5E63C5" w14:textId="77777777" w:rsid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症状が出始めた日（発症日が明らかでない場合は陽性確定にかかる検体採取日）から</w:t>
      </w:r>
    </w:p>
    <w:p w14:paraId="437CA693" w14:textId="0A14CF39" w:rsid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10日間経過し、かつ、症状の軽快が確認されてから72時間したとき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。</w:t>
      </w:r>
    </w:p>
    <w:p w14:paraId="0B64BB05" w14:textId="77777777" w:rsidR="00371A28" w:rsidRP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200F2DAC" w14:textId="4E3CB4FA" w:rsidR="00371A28" w:rsidRPr="00371A28" w:rsidRDefault="003005AE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(</w:t>
      </w:r>
      <w:r w:rsidR="00371A28"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２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)</w:t>
      </w:r>
      <w:r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  <w:r w:rsidR="00371A28"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無症状者</w:t>
      </w:r>
    </w:p>
    <w:p w14:paraId="3AE20805" w14:textId="77777777" w:rsid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陽性確定に係る検体採取日から10日間経過したとき。但し、症状が出たとき（発症</w:t>
      </w:r>
    </w:p>
    <w:p w14:paraId="6639038D" w14:textId="6431ABDB" w:rsidR="00371A28" w:rsidRP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した場合）は、上記</w:t>
      </w:r>
      <w:r w:rsidR="003005AE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 (</w:t>
      </w: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１</w:t>
      </w:r>
      <w:r w:rsidR="003005AE">
        <w:rPr>
          <w:rFonts w:ascii="游ゴシック" w:eastAsia="游ゴシック" w:hAnsi="游ゴシック" w:hint="eastAsia"/>
          <w:b/>
          <w:bCs/>
          <w:sz w:val="22"/>
          <w:szCs w:val="22"/>
        </w:rPr>
        <w:t>)</w:t>
      </w:r>
      <w:r w:rsidR="003005AE">
        <w:rPr>
          <w:rFonts w:ascii="游ゴシック" w:eastAsia="游ゴシック" w:hAnsi="游ゴシック"/>
          <w:b/>
          <w:bCs/>
          <w:sz w:val="22"/>
          <w:szCs w:val="22"/>
        </w:rPr>
        <w:t xml:space="preserve"> </w:t>
      </w: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軽症者と同様の取扱いとする。</w:t>
      </w:r>
    </w:p>
    <w:p w14:paraId="2CC73CFD" w14:textId="77777777" w:rsid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 </w:t>
      </w:r>
    </w:p>
    <w:p w14:paraId="6CA1FDCD" w14:textId="77777777" w:rsidR="003005AE" w:rsidRDefault="00371A28" w:rsidP="003005AE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※令和3年4月9日より、変異株感染の有無にかかわらず、上記</w:t>
      </w:r>
      <w:r w:rsidR="003005AE">
        <w:rPr>
          <w:rFonts w:ascii="游ゴシック" w:eastAsia="游ゴシック" w:hAnsi="游ゴシック" w:hint="eastAsia"/>
          <w:b/>
          <w:bCs/>
          <w:sz w:val="22"/>
          <w:szCs w:val="22"/>
        </w:rPr>
        <w:t>(</w:t>
      </w: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１</w:t>
      </w:r>
      <w:r w:rsidR="003005AE">
        <w:rPr>
          <w:rFonts w:ascii="游ゴシック" w:eastAsia="游ゴシック" w:hAnsi="游ゴシック" w:hint="eastAsia"/>
          <w:b/>
          <w:bCs/>
          <w:sz w:val="22"/>
          <w:szCs w:val="22"/>
        </w:rPr>
        <w:t>)(</w:t>
      </w: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２</w:t>
      </w:r>
      <w:r w:rsidR="003005AE">
        <w:rPr>
          <w:rFonts w:ascii="游ゴシック" w:eastAsia="游ゴシック" w:hAnsi="游ゴシック" w:hint="eastAsia"/>
          <w:b/>
          <w:bCs/>
          <w:sz w:val="22"/>
          <w:szCs w:val="22"/>
        </w:rPr>
        <w:t>)</w:t>
      </w: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を退所基準</w:t>
      </w:r>
    </w:p>
    <w:p w14:paraId="6E620EC1" w14:textId="06685C1A" w:rsidR="00394167" w:rsidRDefault="00371A28" w:rsidP="003005AE">
      <w:pPr>
        <w:spacing w:line="360" w:lineRule="exact"/>
        <w:ind w:leftChars="150" w:left="470" w:hangingChars="50" w:hanging="110"/>
        <w:rPr>
          <w:rFonts w:ascii="游ゴシック" w:eastAsia="游ゴシック" w:hAnsi="游ゴシック"/>
          <w:b/>
          <w:bCs/>
          <w:sz w:val="22"/>
          <w:szCs w:val="22"/>
        </w:rPr>
      </w:pPr>
      <w:r w:rsidRPr="00371A28">
        <w:rPr>
          <w:rFonts w:ascii="游ゴシック" w:eastAsia="游ゴシック" w:hAnsi="游ゴシック" w:hint="eastAsia"/>
          <w:b/>
          <w:bCs/>
          <w:sz w:val="22"/>
          <w:szCs w:val="22"/>
        </w:rPr>
        <w:t>とする。</w:t>
      </w:r>
    </w:p>
    <w:p w14:paraId="03048788" w14:textId="77777777" w:rsidR="00371A28" w:rsidRPr="00371A28" w:rsidRDefault="00371A28" w:rsidP="00371A28">
      <w:pPr>
        <w:spacing w:line="360" w:lineRule="exact"/>
        <w:ind w:leftChars="50" w:left="450" w:hangingChars="150" w:hanging="330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52325E8A" w14:textId="33BE323A" w:rsidR="0063770B" w:rsidRPr="00371A28" w:rsidRDefault="00C63FD1" w:rsidP="00C639D2">
      <w:pPr>
        <w:pStyle w:val="nobr"/>
        <w:rPr>
          <w:rFonts w:ascii="游ゴシック" w:eastAsia="游ゴシック" w:hAnsi="游ゴシック"/>
          <w:sz w:val="20"/>
          <w:szCs w:val="20"/>
        </w:rPr>
      </w:pPr>
      <w:r w:rsidRPr="00371A28">
        <w:rPr>
          <w:rFonts w:ascii="游ゴシック" w:eastAsia="游ゴシック" w:hAnsi="游ゴシック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2520943" wp14:editId="46B8B70E">
                <wp:simplePos x="0" y="0"/>
                <wp:positionH relativeFrom="column">
                  <wp:posOffset>3877310</wp:posOffset>
                </wp:positionH>
                <wp:positionV relativeFrom="paragraph">
                  <wp:posOffset>1420132</wp:posOffset>
                </wp:positionV>
                <wp:extent cx="1823634" cy="26670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63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FEFAF" w14:textId="2310F176" w:rsidR="005A6054" w:rsidRPr="00C63FD1" w:rsidRDefault="005A605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3FD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  <w:t>感染した日からの感染性の推移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20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5.3pt;margin-top:111.8pt;width:143.6pt;height:21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" fillcolor="white [3201]" stroked="f" strokeweight=".5pt">
                <v:textbox>
                  <w:txbxContent>
                    <w:p w14:paraId="23EFEFAF" w14:textId="2310F176" w:rsidR="005A6054" w:rsidRPr="00C63FD1" w:rsidRDefault="005A6054">
                      <w:pPr>
                        <w:rPr>
                          <w:b/>
                          <w:bCs/>
                        </w:rPr>
                      </w:pPr>
                      <w:r w:rsidRPr="00C63FD1"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  <w:t>感染した日からの感染性の推移</w:t>
                      </w:r>
                    </w:p>
                  </w:txbxContent>
                </v:textbox>
              </v:shape>
            </w:pict>
          </mc:Fallback>
        </mc:AlternateContent>
      </w:r>
      <w:r w:rsidR="0028090A" w:rsidRPr="00371A28">
        <w:rPr>
          <w:rFonts w:ascii="游ゴシック" w:eastAsia="游ゴシック" w:hAnsi="游ゴシック" w:hint="eastAsia"/>
          <w:sz w:val="20"/>
          <w:szCs w:val="20"/>
        </w:rPr>
        <w:t>根拠</w:t>
      </w:r>
      <w:r w:rsidR="00087DC1" w:rsidRPr="00371A28">
        <w:rPr>
          <w:rFonts w:ascii="游ゴシック" w:eastAsia="游ゴシック" w:hAnsi="游ゴシック" w:hint="eastAsia"/>
          <w:sz w:val="20"/>
          <w:szCs w:val="20"/>
        </w:rPr>
        <w:t>：</w:t>
      </w:r>
      <w:r w:rsidR="00C639D2" w:rsidRPr="00371A28">
        <w:rPr>
          <w:rFonts w:ascii="游ゴシック" w:eastAsia="游ゴシック" w:hAnsi="游ゴシック" w:hint="eastAsia"/>
          <w:sz w:val="20"/>
          <w:szCs w:val="20"/>
        </w:rPr>
        <w:t>「PCR検査が陽性＝感染</w:t>
      </w:r>
      <w:r w:rsidR="00091BE6" w:rsidRPr="00371A28">
        <w:rPr>
          <w:rFonts w:ascii="游ゴシック" w:eastAsia="游ゴシック" w:hAnsi="游ゴシック" w:hint="eastAsia"/>
          <w:sz w:val="20"/>
          <w:szCs w:val="20"/>
        </w:rPr>
        <w:t>させる</w:t>
      </w:r>
      <w:r w:rsidR="00C639D2" w:rsidRPr="00371A28">
        <w:rPr>
          <w:rFonts w:ascii="游ゴシック" w:eastAsia="游ゴシック" w:hAnsi="游ゴシック" w:hint="eastAsia"/>
          <w:sz w:val="20"/>
          <w:szCs w:val="20"/>
        </w:rPr>
        <w:t>」ではありません</w:t>
      </w:r>
      <w:r w:rsidR="00087DC1" w:rsidRPr="00371A28">
        <w:rPr>
          <w:rFonts w:ascii="游ゴシック" w:eastAsia="游ゴシック" w:hAnsi="游ゴシック" w:hint="eastAsia"/>
          <w:sz w:val="20"/>
          <w:szCs w:val="20"/>
        </w:rPr>
        <w:t>。</w:t>
      </w:r>
      <w:r w:rsidR="0063770B" w:rsidRPr="00371A28">
        <w:rPr>
          <w:rFonts w:ascii="游ゴシック" w:eastAsia="游ゴシック" w:hAnsi="游ゴシック"/>
          <w:sz w:val="20"/>
          <w:szCs w:val="20"/>
        </w:rPr>
        <w:t>PCR検査はウイルスの遺伝子の特定の領域を検出しているもの</w:t>
      </w:r>
      <w:r w:rsidR="00C639D2" w:rsidRPr="00371A28">
        <w:rPr>
          <w:rFonts w:ascii="游ゴシック" w:eastAsia="游ゴシック" w:hAnsi="游ゴシック" w:hint="eastAsia"/>
          <w:sz w:val="20"/>
          <w:szCs w:val="20"/>
        </w:rPr>
        <w:t>であり、</w:t>
      </w:r>
      <w:r w:rsidR="0063770B" w:rsidRPr="00371A28">
        <w:rPr>
          <w:rFonts w:ascii="游ゴシック" w:eastAsia="游ゴシック" w:hAnsi="游ゴシック"/>
          <w:sz w:val="20"/>
          <w:szCs w:val="20"/>
        </w:rPr>
        <w:t xml:space="preserve"> ウイルスそのものではないため、死んだウイルスの断片を引っ掛けているだけのことがあります。 発症から30日以上経ってもPCR検査が陽性になり続ける</w:t>
      </w:r>
      <w:r w:rsidR="00C639D2" w:rsidRPr="00371A28">
        <w:rPr>
          <w:rFonts w:ascii="游ゴシック" w:eastAsia="游ゴシック" w:hAnsi="游ゴシック" w:hint="eastAsia"/>
          <w:sz w:val="20"/>
          <w:szCs w:val="20"/>
        </w:rPr>
        <w:t>方</w:t>
      </w:r>
      <w:r w:rsidR="0063770B" w:rsidRPr="00371A28">
        <w:rPr>
          <w:rFonts w:ascii="游ゴシック" w:eastAsia="游ゴシック" w:hAnsi="游ゴシック"/>
          <w:sz w:val="20"/>
          <w:szCs w:val="20"/>
        </w:rPr>
        <w:t>がいらっしゃいますが、ずっと感染性が続いているとは限りません。</w:t>
      </w:r>
    </w:p>
    <w:p w14:paraId="4CC90AB4" w14:textId="2D6993B1" w:rsidR="0063770B" w:rsidRPr="00F80508" w:rsidRDefault="00C63FD1" w:rsidP="0063770B">
      <w:pPr>
        <w:rPr>
          <w:rFonts w:ascii="游ゴシック" w:eastAsia="游ゴシック" w:hAnsi="游ゴシック" w:cs="Arial"/>
          <w:color w:val="000000"/>
          <w:sz w:val="20"/>
          <w:szCs w:val="20"/>
        </w:rPr>
      </w:pPr>
      <w:r w:rsidRPr="00F80508">
        <w:rPr>
          <w:rFonts w:ascii="游ゴシック" w:eastAsia="游ゴシック" w:hAnsi="游ゴシック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2DE5B442" wp14:editId="239F72F9">
                <wp:simplePos x="0" y="0"/>
                <wp:positionH relativeFrom="column">
                  <wp:posOffset>3879323</wp:posOffset>
                </wp:positionH>
                <wp:positionV relativeFrom="paragraph">
                  <wp:posOffset>178564</wp:posOffset>
                </wp:positionV>
                <wp:extent cx="1852295" cy="2185261"/>
                <wp:effectExtent l="0" t="0" r="14605" b="24765"/>
                <wp:wrapNone/>
                <wp:docPr id="2050" name="正方形/長方形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18526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5B9D7" w14:textId="6F362196" w:rsidR="005A6054" w:rsidRDefault="005A6054" w:rsidP="0028090A">
                            <w:pPr>
                              <w:spacing w:before="100" w:beforeAutospacing="1" w:after="100" w:afterAutospacing="1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発症前の時期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45％</w:t>
                            </w:r>
                          </w:p>
                          <w:p w14:paraId="6BE8C0BD" w14:textId="3C751B42" w:rsidR="005A6054" w:rsidRDefault="005A6054" w:rsidP="00492721">
                            <w:pPr>
                              <w:spacing w:before="100" w:beforeAutospacing="1" w:after="100" w:afterAutospacing="1"/>
                              <w:ind w:left="200" w:hangingChars="100" w:hanging="200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発熱や咳などの症状のある時期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40％</w:t>
                            </w:r>
                          </w:p>
                          <w:p w14:paraId="2020ECB6" w14:textId="5834C51A" w:rsidR="005A6054" w:rsidRDefault="005A6054" w:rsidP="00492721">
                            <w:pPr>
                              <w:spacing w:before="100" w:beforeAutospacing="1" w:after="100" w:afterAutospacing="1"/>
                              <w:ind w:left="200" w:hangingChars="100" w:hanging="200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環境（高頻度接触面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ど）を介した感染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10％</w:t>
                            </w:r>
                          </w:p>
                          <w:p w14:paraId="45414B8B" w14:textId="7AA8238A" w:rsidR="005A6054" w:rsidRDefault="005A6054" w:rsidP="0028090A">
                            <w:pPr>
                              <w:spacing w:before="100" w:beforeAutospacing="1" w:after="100" w:afterAutospacing="1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無症候性感染者から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C639D2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5％</w:t>
                            </w:r>
                          </w:p>
                          <w:p w14:paraId="1F685CF2" w14:textId="696E7F6B" w:rsidR="005A6054" w:rsidRDefault="005A6054" w:rsidP="00F15EC4">
                            <w:pPr>
                              <w:spacing w:before="100" w:beforeAutospacing="1" w:after="100" w:afterAutospacing="1"/>
                              <w:ind w:firstLineChars="400" w:firstLine="440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Science 10.1126/science.abb6936 (2020).</w:t>
                            </w:r>
                          </w:p>
                          <w:p w14:paraId="1BFB2784" w14:textId="77777777" w:rsidR="005A6054" w:rsidRPr="0028090A" w:rsidRDefault="005A6054" w:rsidP="0028090A">
                            <w:pPr>
                              <w:spacing w:before="100" w:beforeAutospacing="1" w:after="100" w:afterAutospacing="1"/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5B442" id="正方形/長方形 2050" o:spid="_x0000_s1027" style="position:absolute;margin-left:305.45pt;margin-top:14.05pt;width:145.85pt;height:172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" fillcolor="white [3201]" strokecolor="black [3213]">
                <v:textbox>
                  <w:txbxContent>
                    <w:p w14:paraId="5F85B9D7" w14:textId="6F362196" w:rsidR="005A6054" w:rsidRDefault="005A6054" w:rsidP="0028090A">
                      <w:pPr>
                        <w:spacing w:before="100" w:beforeAutospacing="1" w:after="100" w:afterAutospacing="1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発症前の時期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45％</w:t>
                      </w:r>
                    </w:p>
                    <w:p w14:paraId="6BE8C0BD" w14:textId="3C751B42" w:rsidR="005A6054" w:rsidRDefault="005A6054" w:rsidP="00492721">
                      <w:pPr>
                        <w:spacing w:before="100" w:beforeAutospacing="1" w:after="100" w:afterAutospacing="1"/>
                        <w:ind w:left="200" w:hangingChars="100" w:hanging="200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発熱や咳などの症状のある時期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40％</w:t>
                      </w:r>
                    </w:p>
                    <w:p w14:paraId="2020ECB6" w14:textId="5834C51A" w:rsidR="005A6054" w:rsidRDefault="005A6054" w:rsidP="00492721">
                      <w:pPr>
                        <w:spacing w:before="100" w:beforeAutospacing="1" w:after="100" w:afterAutospacing="1"/>
                        <w:ind w:left="200" w:hangingChars="100" w:hanging="200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環境（高頻度接触面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な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ど）を介した感染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10％</w:t>
                      </w:r>
                    </w:p>
                    <w:p w14:paraId="45414B8B" w14:textId="7AA8238A" w:rsidR="005A6054" w:rsidRDefault="005A6054" w:rsidP="0028090A">
                      <w:pPr>
                        <w:spacing w:before="100" w:beforeAutospacing="1" w:after="100" w:afterAutospacing="1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無症候性感染者から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C639D2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  <w:t>5％</w:t>
                      </w:r>
                    </w:p>
                    <w:p w14:paraId="1F685CF2" w14:textId="696E7F6B" w:rsidR="005A6054" w:rsidRDefault="005A6054" w:rsidP="00F15EC4">
                      <w:pPr>
                        <w:spacing w:before="100" w:beforeAutospacing="1" w:after="100" w:afterAutospacing="1"/>
                        <w:ind w:firstLineChars="400" w:firstLine="440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Science 10.1126/science.abb6936 (2020).</w:t>
                      </w:r>
                    </w:p>
                    <w:p w14:paraId="1BFB2784" w14:textId="77777777" w:rsidR="005A6054" w:rsidRPr="0028090A" w:rsidRDefault="005A6054" w:rsidP="0028090A">
                      <w:pPr>
                        <w:spacing w:before="100" w:beforeAutospacing="1" w:after="100" w:afterAutospacing="1"/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0DF2" w:rsidRPr="005C0DF2">
        <w:rPr>
          <w:rFonts w:ascii="游ゴシック" w:eastAsia="游ゴシック" w:hAnsi="游ゴシック" w:cs="Arial"/>
          <w:color w:val="000000"/>
          <w:sz w:val="20"/>
          <w:szCs w:val="20"/>
        </w:rPr>
        <w:t xml:space="preserve"> </w:t>
      </w:r>
      <w:r w:rsidR="005C0DF2" w:rsidRPr="005C0DF2">
        <w:rPr>
          <w:rFonts w:ascii="游ゴシック" w:eastAsia="游ゴシック" w:hAnsi="游ゴシック" w:cs="Arial"/>
          <w:noProof/>
          <w:color w:val="000000"/>
          <w:sz w:val="20"/>
          <w:szCs w:val="20"/>
        </w:rPr>
        <w:drawing>
          <wp:inline distT="0" distB="0" distL="0" distR="0" wp14:anchorId="568DE3B1" wp14:editId="59467085">
            <wp:extent cx="2748143" cy="2664446"/>
            <wp:effectExtent l="0" t="0" r="0" b="317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15" cy="26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EC4">
        <w:rPr>
          <w:rFonts w:ascii="游ゴシック" w:eastAsia="游ゴシック" w:hAnsi="游ゴシック" w:cs="Arial" w:hint="eastAsia"/>
          <w:color w:val="000000"/>
          <w:sz w:val="20"/>
          <w:szCs w:val="20"/>
        </w:rPr>
        <w:t xml:space="preserve">　　　　　　　　　　</w:t>
      </w:r>
    </w:p>
    <w:p w14:paraId="1019D317" w14:textId="75D752A5" w:rsidR="0063770B" w:rsidRPr="00F80508" w:rsidRDefault="005C0DF2" w:rsidP="0063770B">
      <w:pPr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コロナ発症前後の感染性の違い</w:t>
      </w:r>
      <w:r w:rsidR="00C639D2" w:rsidRPr="00F80508">
        <w:rPr>
          <w:rFonts w:ascii="游ゴシック" w:eastAsia="游ゴシック" w:hAnsi="游ゴシック"/>
          <w:sz w:val="16"/>
          <w:szCs w:val="16"/>
        </w:rPr>
        <w:t>（</w:t>
      </w:r>
      <w:r>
        <w:rPr>
          <w:rFonts w:ascii="游ゴシック" w:eastAsia="游ゴシック" w:hAnsi="游ゴシック"/>
          <w:sz w:val="16"/>
          <w:szCs w:val="16"/>
        </w:rPr>
        <w:t>https://doi.org/10.1038/s41591-020</w:t>
      </w:r>
      <w:r w:rsidR="00B84D78">
        <w:rPr>
          <w:rFonts w:ascii="游ゴシック" w:eastAsia="游ゴシック" w:hAnsi="游ゴシック"/>
          <w:sz w:val="16"/>
          <w:szCs w:val="16"/>
        </w:rPr>
        <w:t>-</w:t>
      </w:r>
      <w:r>
        <w:rPr>
          <w:rFonts w:ascii="游ゴシック" w:eastAsia="游ゴシック" w:hAnsi="游ゴシック"/>
          <w:sz w:val="16"/>
          <w:szCs w:val="16"/>
        </w:rPr>
        <w:t>0869-5</w:t>
      </w:r>
      <w:r w:rsidR="00C639D2" w:rsidRPr="00F80508">
        <w:rPr>
          <w:rFonts w:ascii="游ゴシック" w:eastAsia="游ゴシック" w:hAnsi="游ゴシック"/>
          <w:sz w:val="16"/>
          <w:szCs w:val="16"/>
        </w:rPr>
        <w:t>）</w:t>
      </w:r>
    </w:p>
    <w:p w14:paraId="57AE4F92" w14:textId="552F785E" w:rsidR="0063770B" w:rsidRPr="00F80508" w:rsidRDefault="0063770B" w:rsidP="0063770B">
      <w:pPr>
        <w:rPr>
          <w:rFonts w:ascii="游ゴシック" w:eastAsia="游ゴシック" w:hAnsi="游ゴシック" w:cs="Arial"/>
          <w:color w:val="000000"/>
          <w:sz w:val="20"/>
          <w:szCs w:val="20"/>
        </w:rPr>
      </w:pPr>
    </w:p>
    <w:p w14:paraId="7A41B35A" w14:textId="55AAC19B" w:rsidR="00C639D2" w:rsidRPr="00371A28" w:rsidRDefault="00492721" w:rsidP="00C639D2">
      <w:pPr>
        <w:spacing w:before="100" w:beforeAutospacing="1" w:after="100" w:afterAutospacing="1"/>
        <w:rPr>
          <w:rFonts w:ascii="游ゴシック" w:eastAsia="游ゴシック" w:hAnsi="游ゴシック" w:cs="ＭＳ Ｐゴシック"/>
          <w:sz w:val="20"/>
          <w:szCs w:val="20"/>
        </w:rPr>
      </w:pPr>
      <w:r w:rsidRPr="00371A28">
        <w:rPr>
          <w:rFonts w:ascii="游ゴシック" w:eastAsia="游ゴシック" w:hAnsi="游ゴシック" w:cs="ＭＳ Ｐゴシック" w:hint="eastAsia"/>
          <w:sz w:val="20"/>
          <w:szCs w:val="20"/>
        </w:rPr>
        <w:t>上記</w:t>
      </w:r>
      <w:r w:rsidR="00C639D2" w:rsidRPr="00371A28">
        <w:rPr>
          <w:rFonts w:ascii="游ゴシック" w:eastAsia="游ゴシック" w:hAnsi="游ゴシック" w:cs="ＭＳ Ｐゴシック"/>
          <w:sz w:val="20"/>
          <w:szCs w:val="20"/>
        </w:rPr>
        <w:t>の図</w:t>
      </w:r>
      <w:r w:rsidR="00087DC1" w:rsidRPr="00371A28">
        <w:rPr>
          <w:rFonts w:ascii="游ゴシック" w:eastAsia="游ゴシック" w:hAnsi="游ゴシック" w:cs="ＭＳ Ｐゴシック" w:hint="eastAsia"/>
          <w:sz w:val="20"/>
          <w:szCs w:val="20"/>
        </w:rPr>
        <w:t>から、</w:t>
      </w:r>
      <w:r w:rsidR="00B84D78" w:rsidRPr="00371A28">
        <w:rPr>
          <w:rFonts w:ascii="游ゴシック" w:eastAsia="游ゴシック" w:hAnsi="游ゴシック" w:cs="ＭＳ Ｐゴシック" w:hint="eastAsia"/>
          <w:sz w:val="20"/>
          <w:szCs w:val="20"/>
        </w:rPr>
        <w:t>感染性のピークは発症前であり発症から10</w:t>
      </w:r>
      <w:r w:rsidR="00C639D2" w:rsidRPr="00371A28">
        <w:rPr>
          <w:rFonts w:ascii="游ゴシック" w:eastAsia="游ゴシック" w:hAnsi="游ゴシック" w:cs="ＭＳ Ｐゴシック"/>
          <w:sz w:val="20"/>
          <w:szCs w:val="20"/>
        </w:rPr>
        <w:t>日</w:t>
      </w:r>
      <w:r w:rsidR="00B84D78" w:rsidRPr="00371A28">
        <w:rPr>
          <w:rFonts w:ascii="游ゴシック" w:eastAsia="游ゴシック" w:hAnsi="游ゴシック" w:cs="ＭＳ Ｐゴシック" w:hint="eastAsia"/>
          <w:sz w:val="20"/>
          <w:szCs w:val="20"/>
        </w:rPr>
        <w:t>後</w:t>
      </w:r>
      <w:r w:rsidR="00C639D2" w:rsidRPr="00371A28">
        <w:rPr>
          <w:rFonts w:ascii="游ゴシック" w:eastAsia="游ゴシック" w:hAnsi="游ゴシック" w:cs="ＭＳ Ｐゴシック"/>
          <w:sz w:val="20"/>
          <w:szCs w:val="20"/>
        </w:rPr>
        <w:t xml:space="preserve">にはすでに感染性がほとんどなくなっていることが分かります。 </w:t>
      </w:r>
    </w:p>
    <w:p w14:paraId="46E26966" w14:textId="05EAEA31" w:rsidR="0028090A" w:rsidRDefault="000100EF" w:rsidP="005C0DF2">
      <w:pPr>
        <w:jc w:val="right"/>
        <w:rPr>
          <w:rFonts w:ascii="游ゴシック" w:eastAsia="游ゴシック" w:hAnsi="游ゴシック" w:cs="Arial"/>
          <w:color w:val="000000"/>
          <w:sz w:val="16"/>
          <w:szCs w:val="16"/>
        </w:rPr>
      </w:pPr>
      <w:r>
        <w:rPr>
          <w:rFonts w:ascii="游ゴシック" w:eastAsia="游ゴシック" w:hAnsi="游ゴシック" w:cs="Arial" w:hint="eastAsia"/>
          <w:color w:val="000000"/>
          <w:sz w:val="16"/>
          <w:szCs w:val="16"/>
        </w:rPr>
        <w:t>（</w:t>
      </w:r>
      <w:r w:rsidR="00C639D2" w:rsidRPr="00396A75">
        <w:rPr>
          <w:rFonts w:ascii="游ゴシック" w:eastAsia="游ゴシック" w:hAnsi="游ゴシック" w:cs="Arial" w:hint="eastAsia"/>
          <w:color w:val="000000"/>
          <w:sz w:val="16"/>
          <w:szCs w:val="16"/>
        </w:rPr>
        <w:t>引用）</w:t>
      </w:r>
      <w:r w:rsidR="00C639D2" w:rsidRPr="00396A75">
        <w:rPr>
          <w:rFonts w:ascii="游ゴシック" w:eastAsia="游ゴシック" w:hAnsi="游ゴシック" w:cs="Arial"/>
          <w:color w:val="000000"/>
          <w:sz w:val="16"/>
          <w:szCs w:val="16"/>
        </w:rPr>
        <w:t>https://news.yahoo.co.jp/byline/kutsunasatoshi/20200530-00181087/</w:t>
      </w:r>
    </w:p>
    <w:p w14:paraId="5EEEA704" w14:textId="51C7FBF0" w:rsidR="00277904" w:rsidRDefault="00277904" w:rsidP="00277904">
      <w:pPr>
        <w:widowControl w:val="0"/>
        <w:rPr>
          <w:rFonts w:ascii="游ゴシック" w:eastAsia="游ゴシック" w:hAnsi="游ゴシック" w:cs="Calibri"/>
          <w:b/>
          <w:color w:val="000000"/>
          <w:sz w:val="28"/>
          <w:szCs w:val="28"/>
        </w:rPr>
      </w:pPr>
      <w:bookmarkStart w:id="0" w:name="_Hlk69418495"/>
      <w:r w:rsidRPr="00F80508">
        <w:rPr>
          <w:rFonts w:ascii="游ゴシック" w:eastAsia="游ゴシック" w:hAnsi="游ゴシック"/>
          <w:noProof/>
        </w:rPr>
        <w:lastRenderedPageBreak/>
        <w:drawing>
          <wp:inline distT="114300" distB="114300" distL="114300" distR="114300" wp14:anchorId="1DA4EE19" wp14:editId="5B4EFC56">
            <wp:extent cx="242888" cy="269146"/>
            <wp:effectExtent l="0" t="0" r="0" b="0"/>
            <wp:docPr id="2048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573E" w:rsidRPr="00F80508">
        <w:rPr>
          <w:rFonts w:ascii="游ゴシック" w:eastAsia="游ゴシック" w:hAnsi="游ゴシック" w:cs="Calibri" w:hint="eastAsia"/>
          <w:b/>
          <w:color w:val="000000"/>
          <w:sz w:val="28"/>
          <w:szCs w:val="28"/>
        </w:rPr>
        <w:t xml:space="preserve">　</w:t>
      </w:r>
      <w:r w:rsidRPr="00F80508">
        <w:rPr>
          <w:rFonts w:ascii="游ゴシック" w:eastAsia="游ゴシック" w:hAnsi="游ゴシック" w:cs="Calibri"/>
          <w:b/>
          <w:color w:val="000000"/>
          <w:sz w:val="28"/>
          <w:szCs w:val="28"/>
        </w:rPr>
        <w:t>退所</w:t>
      </w:r>
      <w:r w:rsidR="00693B7E">
        <w:rPr>
          <w:rFonts w:ascii="游ゴシック" w:eastAsia="游ゴシック" w:hAnsi="游ゴシック" w:cs="Calibri" w:hint="eastAsia"/>
          <w:b/>
          <w:color w:val="000000"/>
          <w:sz w:val="28"/>
          <w:szCs w:val="28"/>
        </w:rPr>
        <w:t xml:space="preserve"> </w:t>
      </w:r>
      <w:r w:rsidRPr="00F80508">
        <w:rPr>
          <w:rFonts w:ascii="游ゴシック" w:eastAsia="游ゴシック" w:hAnsi="游ゴシック" w:cs="Calibri"/>
          <w:b/>
          <w:color w:val="000000"/>
          <w:sz w:val="28"/>
          <w:szCs w:val="28"/>
        </w:rPr>
        <w:t>社会復帰に向けて準備すること</w:t>
      </w:r>
    </w:p>
    <w:p w14:paraId="46B7866C" w14:textId="77777777" w:rsidR="000403ED" w:rsidRPr="00F80508" w:rsidRDefault="000403ED" w:rsidP="00277904">
      <w:pPr>
        <w:widowControl w:val="0"/>
        <w:rPr>
          <w:rFonts w:ascii="游ゴシック" w:eastAsia="游ゴシック" w:hAnsi="游ゴシック" w:cs="Calibri"/>
          <w:b/>
          <w:color w:val="000000"/>
          <w:sz w:val="32"/>
          <w:szCs w:val="32"/>
        </w:rPr>
      </w:pPr>
    </w:p>
    <w:p w14:paraId="17331433" w14:textId="3D520DB4" w:rsidR="00C37A63" w:rsidRDefault="00277904" w:rsidP="00394167">
      <w:pPr>
        <w:widowControl w:val="0"/>
        <w:rPr>
          <w:rFonts w:ascii="游ゴシック" w:eastAsia="游ゴシック" w:hAnsi="游ゴシック" w:cs="Arial Unicode MS"/>
          <w:color w:val="000000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稀な事例として、退所後に再度新型コロナウ</w:t>
      </w:r>
      <w:r w:rsidR="00C946A4">
        <w:rPr>
          <w:rFonts w:ascii="游ゴシック" w:eastAsia="游ゴシック" w:hAnsi="游ゴシック" w:cs="Arial Unicode MS" w:hint="eastAsia"/>
          <w:color w:val="000000"/>
          <w:sz w:val="22"/>
          <w:szCs w:val="22"/>
        </w:rPr>
        <w:t>イ</w:t>
      </w: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ルス陽性となる方が確認されています。そのため、退所後も4週間は以下の事項に留意しながら生活をしてください。</w:t>
      </w:r>
    </w:p>
    <w:p w14:paraId="6BD2E60D" w14:textId="4EC39CD6" w:rsidR="00C37A63" w:rsidRPr="00C37A63" w:rsidRDefault="00C37A63" w:rsidP="00277904">
      <w:pPr>
        <w:widowControl w:val="0"/>
        <w:rPr>
          <w:rFonts w:ascii="游ゴシック" w:eastAsia="游ゴシック" w:hAnsi="游ゴシック" w:cs="Arial Unicode MS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A22" w:rsidRPr="00F80508" w14:paraId="2A69DB87" w14:textId="77777777" w:rsidTr="00653A22">
        <w:tc>
          <w:tcPr>
            <w:tcW w:w="8494" w:type="dxa"/>
          </w:tcPr>
          <w:p w14:paraId="56775910" w14:textId="3BB6D630" w:rsidR="00653A22" w:rsidRDefault="00653A22" w:rsidP="00653A22">
            <w:pPr>
              <w:rPr>
                <w:rFonts w:ascii="游ゴシック" w:eastAsia="游ゴシック" w:hAnsi="游ゴシック" w:cs="Arial Unicode MS"/>
                <w:b/>
              </w:rPr>
            </w:pPr>
            <w:r w:rsidRPr="00F80508">
              <w:rPr>
                <w:rFonts w:ascii="游ゴシック" w:eastAsia="游ゴシック" w:hAnsi="游ゴシック" w:cs="Arial Unicode MS"/>
                <w:b/>
              </w:rPr>
              <w:t>一般的な衛生対策</w:t>
            </w:r>
          </w:p>
          <w:p w14:paraId="7043B3FF" w14:textId="77777777" w:rsidR="00C37A63" w:rsidRPr="00F80508" w:rsidRDefault="00C37A63" w:rsidP="00653A22">
            <w:pPr>
              <w:rPr>
                <w:rFonts w:ascii="游ゴシック" w:eastAsia="游ゴシック" w:hAnsi="游ゴシック"/>
                <w:b/>
              </w:rPr>
            </w:pPr>
          </w:p>
          <w:p w14:paraId="3BA0A9C8" w14:textId="667A9E50" w:rsidR="00653A22" w:rsidRPr="00F80508" w:rsidRDefault="007769C9" w:rsidP="00653A22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石鹸やアルコール消毒液を用いて</w:t>
            </w:r>
            <w:r w:rsidR="00521EFA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の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手洗い</w:t>
            </w:r>
          </w:p>
          <w:p w14:paraId="2CA6470E" w14:textId="725B2D4E" w:rsidR="007769C9" w:rsidRDefault="007769C9" w:rsidP="00653A22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咳エチケット（マスクやティッシュ、ハンカチ、袖、肘の内側などを使って</w:t>
            </w:r>
          </w:p>
          <w:p w14:paraId="59D23429" w14:textId="02009FA8" w:rsidR="00653A22" w:rsidRPr="007769C9" w:rsidRDefault="00653A22" w:rsidP="007769C9">
            <w:pPr>
              <w:ind w:firstLineChars="150" w:firstLine="33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口や鼻をおさえる、マスクの着用など）など</w:t>
            </w:r>
          </w:p>
          <w:p w14:paraId="7027F40A" w14:textId="3A4D3B1B" w:rsidR="00653A22" w:rsidRPr="00F80508" w:rsidRDefault="007769C9" w:rsidP="00653A22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健康状態を毎日確認</w:t>
            </w:r>
          </w:p>
          <w:p w14:paraId="1BE3AD62" w14:textId="6185AD0C" w:rsidR="00653A22" w:rsidRDefault="007769C9" w:rsidP="00653A22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療養施設で記録していた健康チェックの確認</w:t>
            </w:r>
            <w:r w:rsidR="00521EFA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の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継続</w:t>
            </w:r>
            <w:r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する</w:t>
            </w:r>
          </w:p>
          <w:p w14:paraId="24E96F91" w14:textId="14D0734A" w:rsidR="00C37A63" w:rsidRPr="00F80508" w:rsidRDefault="00C37A63" w:rsidP="00653A22">
            <w:pPr>
              <w:rPr>
                <w:rFonts w:ascii="游ゴシック" w:eastAsia="游ゴシック" w:hAnsi="游ゴシック"/>
              </w:rPr>
            </w:pPr>
          </w:p>
        </w:tc>
      </w:tr>
      <w:tr w:rsidR="00653A22" w:rsidRPr="00F80508" w14:paraId="36619902" w14:textId="77777777" w:rsidTr="00653A22">
        <w:tc>
          <w:tcPr>
            <w:tcW w:w="8494" w:type="dxa"/>
          </w:tcPr>
          <w:p w14:paraId="39F727CE" w14:textId="705D1F31" w:rsidR="00653A22" w:rsidRDefault="00653A22" w:rsidP="00653A22">
            <w:pPr>
              <w:rPr>
                <w:rFonts w:ascii="游ゴシック" w:eastAsia="游ゴシック" w:hAnsi="游ゴシック" w:cs="Arial Unicode MS"/>
                <w:b/>
              </w:rPr>
            </w:pPr>
            <w:r w:rsidRPr="00F80508">
              <w:rPr>
                <w:rFonts w:ascii="游ゴシック" w:eastAsia="游ゴシック" w:hAnsi="游ゴシック" w:cs="Arial Unicode MS"/>
                <w:b/>
              </w:rPr>
              <w:t>咳や発熱などの症状が出た場合</w:t>
            </w:r>
          </w:p>
          <w:p w14:paraId="3F8287D2" w14:textId="77777777" w:rsidR="00C37A63" w:rsidRPr="00F80508" w:rsidRDefault="00C37A63" w:rsidP="00653A22">
            <w:pPr>
              <w:rPr>
                <w:rFonts w:ascii="游ゴシック" w:eastAsia="游ゴシック" w:hAnsi="游ゴシック"/>
                <w:b/>
              </w:rPr>
            </w:pPr>
          </w:p>
          <w:p w14:paraId="5F8C8377" w14:textId="481DECFD" w:rsidR="00F92B85" w:rsidRDefault="007769C9" w:rsidP="00653A22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管轄の健康福祉事務所（保健所）に連絡し、その指示に従い外出時には必ず</w:t>
            </w:r>
          </w:p>
          <w:p w14:paraId="59BED6B6" w14:textId="604C9F1E" w:rsidR="00653A22" w:rsidRPr="00F80508" w:rsidRDefault="00653A22" w:rsidP="007769C9">
            <w:pPr>
              <w:ind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マスクを着用して、必要に応じて医療機関を受診する</w:t>
            </w:r>
          </w:p>
          <w:p w14:paraId="73B82905" w14:textId="33F1CDB4" w:rsidR="00F92B85" w:rsidRDefault="007769C9" w:rsidP="00653A22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80508"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  <w:t xml:space="preserve"> </w:t>
            </w:r>
            <w:r w:rsidR="00653A22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管轄健康福祉事務所（保健所）への連絡および医療機関の受診にあたっては、</w:t>
            </w:r>
          </w:p>
          <w:p w14:paraId="18554D38" w14:textId="7681221A" w:rsidR="00653A22" w:rsidRDefault="00653A22" w:rsidP="007333F4">
            <w:pPr>
              <w:ind w:firstLineChars="150" w:firstLine="33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あらかじめ新型コロナウ</w:t>
            </w:r>
            <w:r w:rsidR="00C946A4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イ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ルス感染症で宿泊療養していたことを電話連絡する</w:t>
            </w:r>
          </w:p>
          <w:p w14:paraId="3A179951" w14:textId="087F57BB" w:rsidR="00C37A63" w:rsidRPr="00F80508" w:rsidRDefault="00C37A63" w:rsidP="00F92B85">
            <w:pPr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53A22" w:rsidRPr="00F80508" w14:paraId="4AE9D26C" w14:textId="77777777" w:rsidTr="00653A22">
        <w:tc>
          <w:tcPr>
            <w:tcW w:w="8494" w:type="dxa"/>
          </w:tcPr>
          <w:p w14:paraId="4EACD85A" w14:textId="0DA16839" w:rsidR="00653A22" w:rsidRDefault="00653A22" w:rsidP="00DF65AB">
            <w:pPr>
              <w:rPr>
                <w:rFonts w:ascii="游ゴシック" w:eastAsia="游ゴシック" w:hAnsi="游ゴシック" w:cs="Arial Unicode MS"/>
                <w:b/>
              </w:rPr>
            </w:pPr>
            <w:r w:rsidRPr="00F80508">
              <w:rPr>
                <w:rFonts w:ascii="游ゴシック" w:eastAsia="游ゴシック" w:hAnsi="游ゴシック" w:cs="Arial Unicode MS"/>
                <w:b/>
              </w:rPr>
              <w:t>相談できる場所を知っておく</w:t>
            </w:r>
          </w:p>
          <w:p w14:paraId="0427F986" w14:textId="77777777" w:rsidR="00C37A63" w:rsidRPr="00F80508" w:rsidRDefault="00C37A63" w:rsidP="00DF65AB">
            <w:pPr>
              <w:rPr>
                <w:rFonts w:ascii="游ゴシック" w:eastAsia="游ゴシック" w:hAnsi="游ゴシック"/>
                <w:b/>
              </w:rPr>
            </w:pPr>
          </w:p>
          <w:p w14:paraId="5B7BFE5E" w14:textId="493A908B" w:rsidR="00DF65AB" w:rsidRPr="00F80508" w:rsidRDefault="007333F4" w:rsidP="00DF65AB">
            <w:pPr>
              <w:rPr>
                <w:rFonts w:ascii="游ゴシック" w:eastAsia="游ゴシック" w:hAnsi="游ゴシック" w:cs="Arial Unicode MS"/>
                <w:color w:val="0070C0"/>
                <w:sz w:val="22"/>
                <w:szCs w:val="22"/>
                <w:u w:val="single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 </w:t>
            </w:r>
            <w:r w:rsidR="0063770B"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  <w:u w:val="single"/>
              </w:rPr>
              <w:t>気持ちが落ち着かないなど、こころに関する</w:t>
            </w:r>
            <w:r w:rsidR="00AB4DB1"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  <w:u w:val="single"/>
              </w:rPr>
              <w:t>相談</w:t>
            </w:r>
            <w:r w:rsidR="0063770B"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  <w:u w:val="single"/>
              </w:rPr>
              <w:t>窓口</w:t>
            </w:r>
            <w:r w:rsidR="00393F6F" w:rsidRPr="001B51BA">
              <w:rPr>
                <w:rFonts w:ascii="游ゴシック" w:eastAsia="游ゴシック" w:hAnsi="游ゴシック" w:cs="Arial Unicode MS" w:hint="eastAsia"/>
                <w:sz w:val="22"/>
                <w:szCs w:val="22"/>
                <w:u w:val="single"/>
              </w:rPr>
              <w:t>を確認する</w:t>
            </w:r>
          </w:p>
          <w:p w14:paraId="5937C0BC" w14:textId="66C812DB" w:rsidR="008E0A6E" w:rsidRPr="00F80508" w:rsidRDefault="00621BB5" w:rsidP="00695E13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2266598" wp14:editId="60E37F3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143347</wp:posOffset>
                      </wp:positionV>
                      <wp:extent cx="3684905" cy="597535"/>
                      <wp:effectExtent l="0" t="0" r="0" b="12636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5" cy="597535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45296" w14:textId="77777777" w:rsidR="006A3B08" w:rsidRDefault="006A3B08" w:rsidP="006A3B0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74B0FA36" w14:textId="77777777" w:rsidR="006A3B08" w:rsidRDefault="006A3B08" w:rsidP="006A3B0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665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8" type="#_x0000_t62" style="position:absolute;margin-left:117.95pt;margin-top:11.3pt;width:290.15pt;height:47.0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" adj="1361,25940" fillcolor="#ed7d31 [3205]" stroked="f" strokeweight="1pt">
                      <v:textbox>
                        <w:txbxContent>
                          <w:p w14:paraId="26145296" w14:textId="77777777" w:rsidR="006A3B08" w:rsidRDefault="006A3B08" w:rsidP="006A3B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74B0FA36" w14:textId="77777777" w:rsidR="006A3B08" w:rsidRDefault="006A3B08" w:rsidP="006A3B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C18266" w14:textId="2659A08C" w:rsidR="00815D4C" w:rsidRPr="00396A75" w:rsidRDefault="00815D4C" w:rsidP="00396A75">
      <w:pPr>
        <w:ind w:firstLineChars="1500" w:firstLine="2400"/>
        <w:jc w:val="right"/>
        <w:rPr>
          <w:rFonts w:ascii="游ゴシック" w:eastAsia="游ゴシック" w:hAnsi="游ゴシック" w:cs="Arial Unicode MS"/>
          <w:color w:val="000000"/>
          <w:sz w:val="16"/>
          <w:szCs w:val="16"/>
        </w:rPr>
      </w:pPr>
      <w:r w:rsidRPr="00396A75">
        <w:rPr>
          <w:rFonts w:ascii="游ゴシック" w:eastAsia="游ゴシック" w:hAnsi="游ゴシック" w:cs="Arial Unicode MS" w:hint="eastAsia"/>
          <w:color w:val="000000"/>
          <w:sz w:val="16"/>
          <w:szCs w:val="16"/>
        </w:rPr>
        <w:t>（</w:t>
      </w:r>
      <w:r w:rsidRPr="00396A75">
        <w:rPr>
          <w:rFonts w:ascii="游ゴシック" w:eastAsia="游ゴシック" w:hAnsi="游ゴシック" w:cs="Arial Unicode MS"/>
          <w:color w:val="000000"/>
          <w:sz w:val="16"/>
          <w:szCs w:val="16"/>
        </w:rPr>
        <w:t>参考）兵庫県発行リーフレット：施設を退所される方へ</w:t>
      </w:r>
    </w:p>
    <w:bookmarkEnd w:id="0"/>
    <w:p w14:paraId="5076615B" w14:textId="36048057" w:rsidR="00815D4C" w:rsidRPr="006A3B08" w:rsidRDefault="00815D4C" w:rsidP="006A3B08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56B62B99" w14:textId="36F7A959" w:rsidR="00CD1BE6" w:rsidRDefault="00171814" w:rsidP="00CD1BE6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企画</w:t>
      </w:r>
      <w:r w:rsidR="00CD1BE6">
        <w:rPr>
          <w:rFonts w:ascii="游ゴシック" w:eastAsia="游ゴシック" w:hAnsi="游ゴシック" w:hint="eastAsia"/>
          <w:sz w:val="16"/>
          <w:szCs w:val="16"/>
        </w:rPr>
        <w:t xml:space="preserve">　COVID-19感染拡大への対応に関する兵庫県内看護系大学ネットワーク 　</w:t>
      </w:r>
    </w:p>
    <w:p w14:paraId="25B3641A" w14:textId="77777777" w:rsidR="00CD1BE6" w:rsidRDefault="00CD1BE6" w:rsidP="00CD1BE6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  <w:bookmarkStart w:id="1" w:name="_sg5yghak2ut2"/>
      <w:bookmarkStart w:id="2" w:name="_b2m0r4dja7z2"/>
      <w:bookmarkStart w:id="3" w:name="_uoc0c4w1n94u"/>
      <w:bookmarkStart w:id="4" w:name="_h4yyc7ogkmgw"/>
      <w:bookmarkStart w:id="5" w:name="_9g06k4i7dn5o"/>
      <w:bookmarkStart w:id="6" w:name="_jq9ydw1ucl99"/>
      <w:bookmarkStart w:id="7" w:name="_gic9rbxlu6ts"/>
      <w:bookmarkStart w:id="8" w:name="_xrpn1a755xd"/>
      <w:bookmarkStart w:id="9" w:name="_7edthh6ppsvv"/>
      <w:bookmarkStart w:id="10" w:name="_b0c9qjgpaaa"/>
      <w:bookmarkStart w:id="11" w:name="_hd2nba9owy5k"/>
      <w:bookmarkStart w:id="12" w:name="_tr7eo6cqjk6e"/>
      <w:bookmarkStart w:id="13" w:name="_grfnem6t2toj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3C11BE8" w14:textId="5A2F932A" w:rsidR="00087DC1" w:rsidRPr="00CD1BE6" w:rsidRDefault="00087DC1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633728C3" w14:textId="5623B235" w:rsidR="00087DC1" w:rsidRPr="00F80508" w:rsidRDefault="00087DC1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32786E47" w14:textId="57D9ADDE" w:rsidR="00087DC1" w:rsidRDefault="00087DC1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54EFFC82" w14:textId="3B0E8C38" w:rsidR="008E0A6E" w:rsidRDefault="008E0A6E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38261550" w14:textId="280C7727" w:rsidR="00695E13" w:rsidRDefault="00695E13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p w14:paraId="03BC9EAA" w14:textId="77777777" w:rsidR="00087DC1" w:rsidRPr="0089602D" w:rsidRDefault="00087DC1" w:rsidP="00277904">
      <w:pPr>
        <w:widowControl w:val="0"/>
        <w:rPr>
          <w:rFonts w:ascii="游ゴシック" w:eastAsia="游ゴシック" w:hAnsi="游ゴシック" w:cs="Arial Unicode MS"/>
          <w:b/>
          <w:color w:val="000000"/>
          <w:sz w:val="28"/>
          <w:szCs w:val="28"/>
        </w:rPr>
      </w:pPr>
    </w:p>
    <w:sectPr w:rsidR="00087DC1" w:rsidRPr="0089602D" w:rsidSect="00CA078B">
      <w:footerReference w:type="default" r:id="rId10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144A" w14:textId="77777777" w:rsidR="00951BA3" w:rsidRDefault="00951BA3" w:rsidP="008742F5">
      <w:r>
        <w:separator/>
      </w:r>
    </w:p>
  </w:endnote>
  <w:endnote w:type="continuationSeparator" w:id="0">
    <w:p w14:paraId="65F4C4DD" w14:textId="77777777" w:rsidR="00951BA3" w:rsidRDefault="00951BA3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31C9" w14:textId="77777777" w:rsidR="00951BA3" w:rsidRDefault="00951BA3" w:rsidP="008742F5">
      <w:r>
        <w:separator/>
      </w:r>
    </w:p>
  </w:footnote>
  <w:footnote w:type="continuationSeparator" w:id="0">
    <w:p w14:paraId="4EB66F2C" w14:textId="77777777" w:rsidR="00951BA3" w:rsidRDefault="00951BA3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7A74AF"/>
    <w:multiLevelType w:val="hybridMultilevel"/>
    <w:tmpl w:val="A162AE88"/>
    <w:lvl w:ilvl="0" w:tplc="04090001">
      <w:start w:val="1"/>
      <w:numFmt w:val="bullet"/>
      <w:lvlText w:val=""/>
      <w:lvlJc w:val="left"/>
      <w:pPr>
        <w:ind w:left="4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2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5527DDE"/>
    <w:multiLevelType w:val="hybridMultilevel"/>
    <w:tmpl w:val="00B6A51A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5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</w:num>
  <w:num w:numId="5">
    <w:abstractNumId w:val="8"/>
  </w:num>
  <w:num w:numId="6">
    <w:abstractNumId w:val="35"/>
  </w:num>
  <w:num w:numId="7">
    <w:abstractNumId w:val="43"/>
  </w:num>
  <w:num w:numId="8">
    <w:abstractNumId w:val="5"/>
  </w:num>
  <w:num w:numId="9">
    <w:abstractNumId w:val="21"/>
  </w:num>
  <w:num w:numId="10">
    <w:abstractNumId w:val="24"/>
  </w:num>
  <w:num w:numId="11">
    <w:abstractNumId w:val="16"/>
  </w:num>
  <w:num w:numId="12">
    <w:abstractNumId w:val="36"/>
  </w:num>
  <w:num w:numId="13">
    <w:abstractNumId w:val="37"/>
  </w:num>
  <w:num w:numId="14">
    <w:abstractNumId w:val="29"/>
  </w:num>
  <w:num w:numId="15">
    <w:abstractNumId w:val="41"/>
  </w:num>
  <w:num w:numId="16">
    <w:abstractNumId w:val="28"/>
  </w:num>
  <w:num w:numId="17">
    <w:abstractNumId w:val="9"/>
  </w:num>
  <w:num w:numId="18">
    <w:abstractNumId w:val="40"/>
  </w:num>
  <w:num w:numId="19">
    <w:abstractNumId w:val="32"/>
  </w:num>
  <w:num w:numId="20">
    <w:abstractNumId w:val="23"/>
  </w:num>
  <w:num w:numId="21">
    <w:abstractNumId w:val="11"/>
  </w:num>
  <w:num w:numId="22">
    <w:abstractNumId w:val="33"/>
  </w:num>
  <w:num w:numId="23">
    <w:abstractNumId w:val="26"/>
  </w:num>
  <w:num w:numId="24">
    <w:abstractNumId w:val="19"/>
  </w:num>
  <w:num w:numId="25">
    <w:abstractNumId w:val="1"/>
  </w:num>
  <w:num w:numId="26">
    <w:abstractNumId w:val="31"/>
  </w:num>
  <w:num w:numId="27">
    <w:abstractNumId w:val="7"/>
  </w:num>
  <w:num w:numId="28">
    <w:abstractNumId w:val="42"/>
  </w:num>
  <w:num w:numId="29">
    <w:abstractNumId w:val="6"/>
  </w:num>
  <w:num w:numId="30">
    <w:abstractNumId w:val="38"/>
  </w:num>
  <w:num w:numId="31">
    <w:abstractNumId w:val="22"/>
  </w:num>
  <w:num w:numId="32">
    <w:abstractNumId w:val="18"/>
  </w:num>
  <w:num w:numId="33">
    <w:abstractNumId w:val="3"/>
  </w:num>
  <w:num w:numId="34">
    <w:abstractNumId w:val="27"/>
  </w:num>
  <w:num w:numId="35">
    <w:abstractNumId w:val="30"/>
  </w:num>
  <w:num w:numId="36">
    <w:abstractNumId w:val="20"/>
  </w:num>
  <w:num w:numId="37">
    <w:abstractNumId w:val="17"/>
  </w:num>
  <w:num w:numId="38">
    <w:abstractNumId w:val="13"/>
  </w:num>
  <w:num w:numId="39">
    <w:abstractNumId w:val="4"/>
  </w:num>
  <w:num w:numId="40">
    <w:abstractNumId w:val="39"/>
  </w:num>
  <w:num w:numId="41">
    <w:abstractNumId w:val="25"/>
  </w:num>
  <w:num w:numId="42">
    <w:abstractNumId w:val="14"/>
  </w:num>
  <w:num w:numId="43">
    <w:abstractNumId w:val="3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Mq4FAJGnQnU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2DB"/>
    <w:rsid w:val="00014604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681"/>
    <w:rsid w:val="00091BE6"/>
    <w:rsid w:val="0009712D"/>
    <w:rsid w:val="0009788B"/>
    <w:rsid w:val="00097935"/>
    <w:rsid w:val="00097CE2"/>
    <w:rsid w:val="000A0561"/>
    <w:rsid w:val="000A2010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117DB"/>
    <w:rsid w:val="00116FE1"/>
    <w:rsid w:val="00120936"/>
    <w:rsid w:val="00120CC5"/>
    <w:rsid w:val="00124886"/>
    <w:rsid w:val="00124BC8"/>
    <w:rsid w:val="0012565F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E59"/>
    <w:rsid w:val="001702F2"/>
    <w:rsid w:val="001707D2"/>
    <w:rsid w:val="00171431"/>
    <w:rsid w:val="00171814"/>
    <w:rsid w:val="00171EE7"/>
    <w:rsid w:val="001722DE"/>
    <w:rsid w:val="0018087D"/>
    <w:rsid w:val="00184C3B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693E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1593"/>
    <w:rsid w:val="00247650"/>
    <w:rsid w:val="00252720"/>
    <w:rsid w:val="0026003F"/>
    <w:rsid w:val="00260BC4"/>
    <w:rsid w:val="00263D71"/>
    <w:rsid w:val="00263F9A"/>
    <w:rsid w:val="00272346"/>
    <w:rsid w:val="00272D84"/>
    <w:rsid w:val="00273CF9"/>
    <w:rsid w:val="00274C1B"/>
    <w:rsid w:val="00277904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E1415"/>
    <w:rsid w:val="002E4BA5"/>
    <w:rsid w:val="002E5FBC"/>
    <w:rsid w:val="002F14E8"/>
    <w:rsid w:val="002F6CAA"/>
    <w:rsid w:val="00300196"/>
    <w:rsid w:val="003005AE"/>
    <w:rsid w:val="0030123E"/>
    <w:rsid w:val="00302E95"/>
    <w:rsid w:val="00305730"/>
    <w:rsid w:val="0031195D"/>
    <w:rsid w:val="003132D0"/>
    <w:rsid w:val="003133D5"/>
    <w:rsid w:val="003167A8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1A28"/>
    <w:rsid w:val="0037495B"/>
    <w:rsid w:val="0037601D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6531"/>
    <w:rsid w:val="004009F8"/>
    <w:rsid w:val="00401D21"/>
    <w:rsid w:val="00405DBD"/>
    <w:rsid w:val="0041383B"/>
    <w:rsid w:val="00415CDA"/>
    <w:rsid w:val="00420874"/>
    <w:rsid w:val="00425EC7"/>
    <w:rsid w:val="00430A95"/>
    <w:rsid w:val="00437236"/>
    <w:rsid w:val="004422F8"/>
    <w:rsid w:val="00445BE8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A200E"/>
    <w:rsid w:val="004B02EA"/>
    <w:rsid w:val="004B17E8"/>
    <w:rsid w:val="004B6973"/>
    <w:rsid w:val="004C1791"/>
    <w:rsid w:val="004C1E70"/>
    <w:rsid w:val="004C3537"/>
    <w:rsid w:val="004C78DE"/>
    <w:rsid w:val="004C7EF8"/>
    <w:rsid w:val="004D2882"/>
    <w:rsid w:val="004D2FB0"/>
    <w:rsid w:val="004D4BE8"/>
    <w:rsid w:val="004D5FCB"/>
    <w:rsid w:val="004D6333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6059D"/>
    <w:rsid w:val="00561AD9"/>
    <w:rsid w:val="00565EBA"/>
    <w:rsid w:val="00570EBE"/>
    <w:rsid w:val="00573BE0"/>
    <w:rsid w:val="005743DA"/>
    <w:rsid w:val="00574776"/>
    <w:rsid w:val="00577461"/>
    <w:rsid w:val="0058371A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3A68"/>
    <w:rsid w:val="005C3AE6"/>
    <w:rsid w:val="005C4A1D"/>
    <w:rsid w:val="005C4A86"/>
    <w:rsid w:val="005C519D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E7631"/>
    <w:rsid w:val="005F07E2"/>
    <w:rsid w:val="005F16BE"/>
    <w:rsid w:val="005F29DF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1BB5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3B7E"/>
    <w:rsid w:val="00695E13"/>
    <w:rsid w:val="006A0B0C"/>
    <w:rsid w:val="006A1264"/>
    <w:rsid w:val="006A2AEC"/>
    <w:rsid w:val="006A3B08"/>
    <w:rsid w:val="006A3E59"/>
    <w:rsid w:val="006A4A87"/>
    <w:rsid w:val="006A57E7"/>
    <w:rsid w:val="006A6EEE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39CF"/>
    <w:rsid w:val="006C51D2"/>
    <w:rsid w:val="006C54C6"/>
    <w:rsid w:val="006C5F51"/>
    <w:rsid w:val="006C67D0"/>
    <w:rsid w:val="006D01C4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1145"/>
    <w:rsid w:val="00704CFE"/>
    <w:rsid w:val="00705571"/>
    <w:rsid w:val="00706D08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33F4"/>
    <w:rsid w:val="007358A4"/>
    <w:rsid w:val="0074262E"/>
    <w:rsid w:val="00745789"/>
    <w:rsid w:val="0075031E"/>
    <w:rsid w:val="00750713"/>
    <w:rsid w:val="007513DB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769C9"/>
    <w:rsid w:val="00780760"/>
    <w:rsid w:val="007847C0"/>
    <w:rsid w:val="00790A7A"/>
    <w:rsid w:val="00792101"/>
    <w:rsid w:val="00795DCB"/>
    <w:rsid w:val="007961A4"/>
    <w:rsid w:val="0079654C"/>
    <w:rsid w:val="007969DB"/>
    <w:rsid w:val="00796CC5"/>
    <w:rsid w:val="007A202E"/>
    <w:rsid w:val="007A23BD"/>
    <w:rsid w:val="007A23DB"/>
    <w:rsid w:val="007A4625"/>
    <w:rsid w:val="007A4D57"/>
    <w:rsid w:val="007A4E09"/>
    <w:rsid w:val="007A536F"/>
    <w:rsid w:val="007A6892"/>
    <w:rsid w:val="007A7208"/>
    <w:rsid w:val="007B0BB0"/>
    <w:rsid w:val="007B11BB"/>
    <w:rsid w:val="007B4755"/>
    <w:rsid w:val="007B6620"/>
    <w:rsid w:val="007C043B"/>
    <w:rsid w:val="007C1693"/>
    <w:rsid w:val="007C2268"/>
    <w:rsid w:val="007C3DDC"/>
    <w:rsid w:val="007D149F"/>
    <w:rsid w:val="007D1E9C"/>
    <w:rsid w:val="007D2E27"/>
    <w:rsid w:val="007D4AF0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1A51"/>
    <w:rsid w:val="00834C9D"/>
    <w:rsid w:val="00841BF3"/>
    <w:rsid w:val="008424AE"/>
    <w:rsid w:val="00842CB8"/>
    <w:rsid w:val="0084385A"/>
    <w:rsid w:val="008443C9"/>
    <w:rsid w:val="00845C5C"/>
    <w:rsid w:val="00846531"/>
    <w:rsid w:val="00846FFE"/>
    <w:rsid w:val="00851EAF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9602D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900BAB"/>
    <w:rsid w:val="00901BEE"/>
    <w:rsid w:val="009023F9"/>
    <w:rsid w:val="009046CA"/>
    <w:rsid w:val="009059DC"/>
    <w:rsid w:val="00906BCD"/>
    <w:rsid w:val="00912703"/>
    <w:rsid w:val="00912F33"/>
    <w:rsid w:val="00913E31"/>
    <w:rsid w:val="0091589F"/>
    <w:rsid w:val="00916D3A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51BA3"/>
    <w:rsid w:val="00960460"/>
    <w:rsid w:val="0096092F"/>
    <w:rsid w:val="00961BBE"/>
    <w:rsid w:val="0096291A"/>
    <w:rsid w:val="00962D4C"/>
    <w:rsid w:val="0096339E"/>
    <w:rsid w:val="009638F4"/>
    <w:rsid w:val="00964DF4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3FA0"/>
    <w:rsid w:val="00A63FA9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40568"/>
    <w:rsid w:val="00B42652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B7745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45A0"/>
    <w:rsid w:val="00BD54F1"/>
    <w:rsid w:val="00BD6EBB"/>
    <w:rsid w:val="00BD7490"/>
    <w:rsid w:val="00BE2567"/>
    <w:rsid w:val="00BE3189"/>
    <w:rsid w:val="00BE38E9"/>
    <w:rsid w:val="00BE39AE"/>
    <w:rsid w:val="00BE6D90"/>
    <w:rsid w:val="00BE7406"/>
    <w:rsid w:val="00BE7E7D"/>
    <w:rsid w:val="00BE7FCE"/>
    <w:rsid w:val="00BF118D"/>
    <w:rsid w:val="00BF2174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29E7"/>
    <w:rsid w:val="00CC7B08"/>
    <w:rsid w:val="00CD0299"/>
    <w:rsid w:val="00CD0A8B"/>
    <w:rsid w:val="00CD1BE6"/>
    <w:rsid w:val="00CD394D"/>
    <w:rsid w:val="00CD71F4"/>
    <w:rsid w:val="00CE18EA"/>
    <w:rsid w:val="00CE3829"/>
    <w:rsid w:val="00CE398B"/>
    <w:rsid w:val="00CE6E45"/>
    <w:rsid w:val="00CE6E5E"/>
    <w:rsid w:val="00CF5B9D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C9E"/>
    <w:rsid w:val="00D71D8B"/>
    <w:rsid w:val="00D77377"/>
    <w:rsid w:val="00D814B9"/>
    <w:rsid w:val="00D830C9"/>
    <w:rsid w:val="00D837EE"/>
    <w:rsid w:val="00D83AEB"/>
    <w:rsid w:val="00D858CC"/>
    <w:rsid w:val="00D903DB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73C3"/>
    <w:rsid w:val="00DA753D"/>
    <w:rsid w:val="00DA75F5"/>
    <w:rsid w:val="00DB0441"/>
    <w:rsid w:val="00DB14DA"/>
    <w:rsid w:val="00DB43D8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47A7"/>
    <w:rsid w:val="00E66E9B"/>
    <w:rsid w:val="00E71EF1"/>
    <w:rsid w:val="00E72EBD"/>
    <w:rsid w:val="00E765AC"/>
    <w:rsid w:val="00E76AA9"/>
    <w:rsid w:val="00E76DA3"/>
    <w:rsid w:val="00E80C8F"/>
    <w:rsid w:val="00E8245B"/>
    <w:rsid w:val="00E832BE"/>
    <w:rsid w:val="00E8458F"/>
    <w:rsid w:val="00E85771"/>
    <w:rsid w:val="00E859FE"/>
    <w:rsid w:val="00E86043"/>
    <w:rsid w:val="00E86A3B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6E48"/>
    <w:rsid w:val="00EC089E"/>
    <w:rsid w:val="00EC08A5"/>
    <w:rsid w:val="00EC4310"/>
    <w:rsid w:val="00EC6B3C"/>
    <w:rsid w:val="00EC7377"/>
    <w:rsid w:val="00ED3B94"/>
    <w:rsid w:val="00ED6816"/>
    <w:rsid w:val="00ED76A1"/>
    <w:rsid w:val="00EE0E7B"/>
    <w:rsid w:val="00EE1B88"/>
    <w:rsid w:val="00EE249F"/>
    <w:rsid w:val="00EE5FB4"/>
    <w:rsid w:val="00EE6E2B"/>
    <w:rsid w:val="00EF0E61"/>
    <w:rsid w:val="00EF1925"/>
    <w:rsid w:val="00EF23F6"/>
    <w:rsid w:val="00EF3861"/>
    <w:rsid w:val="00EF4462"/>
    <w:rsid w:val="00EF6345"/>
    <w:rsid w:val="00F0649F"/>
    <w:rsid w:val="00F0684C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2D38"/>
    <w:rsid w:val="00F22E3E"/>
    <w:rsid w:val="00F23DFF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86871"/>
    <w:rsid w:val="00F927E2"/>
    <w:rsid w:val="00F92B85"/>
    <w:rsid w:val="00F937E8"/>
    <w:rsid w:val="00FA0B4F"/>
    <w:rsid w:val="00FA188D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1E6E"/>
    <w:rsid w:val="00FC20CA"/>
    <w:rsid w:val="00FC2BDB"/>
    <w:rsid w:val="00FC5BF8"/>
    <w:rsid w:val="00FD0AF7"/>
    <w:rsid w:val="00FD1DDA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2</cp:revision>
  <cp:lastPrinted>2020-09-12T07:34:00Z</cp:lastPrinted>
  <dcterms:created xsi:type="dcterms:W3CDTF">2021-05-06T13:36:00Z</dcterms:created>
  <dcterms:modified xsi:type="dcterms:W3CDTF">2021-05-06T13:36:00Z</dcterms:modified>
</cp:coreProperties>
</file>